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3629" w:rsidRPr="007616CD" w:rsidRDefault="007A3629" w:rsidP="007616CD">
      <w:pPr>
        <w:spacing w:line="480" w:lineRule="auto"/>
        <w:jc w:val="both"/>
        <w:rPr>
          <w:rFonts w:ascii="Times New Roman" w:hAnsi="Times New Roman" w:cs="Times New Roman"/>
          <w:sz w:val="24"/>
          <w:szCs w:val="24"/>
        </w:rPr>
      </w:pPr>
      <w:bookmarkStart w:id="0" w:name="_GoBack"/>
      <w:bookmarkEnd w:id="0"/>
    </w:p>
    <w:p w:rsidR="007616CD" w:rsidRDefault="007616CD" w:rsidP="007616CD">
      <w:pPr>
        <w:spacing w:line="480" w:lineRule="auto"/>
        <w:jc w:val="both"/>
        <w:rPr>
          <w:rFonts w:ascii="Times New Roman" w:hAnsi="Times New Roman" w:cs="Times New Roman"/>
          <w:sz w:val="24"/>
          <w:szCs w:val="24"/>
        </w:rPr>
      </w:pPr>
    </w:p>
    <w:p w:rsidR="007616CD" w:rsidRDefault="007616CD" w:rsidP="007616CD">
      <w:pPr>
        <w:spacing w:line="480" w:lineRule="auto"/>
        <w:jc w:val="both"/>
        <w:rPr>
          <w:rFonts w:ascii="Times New Roman" w:hAnsi="Times New Roman" w:cs="Times New Roman"/>
          <w:sz w:val="24"/>
          <w:szCs w:val="24"/>
        </w:rPr>
      </w:pPr>
    </w:p>
    <w:p w:rsidR="007616CD" w:rsidRDefault="007616CD" w:rsidP="007616CD">
      <w:pPr>
        <w:spacing w:line="480" w:lineRule="auto"/>
        <w:jc w:val="both"/>
        <w:rPr>
          <w:rFonts w:ascii="Times New Roman" w:hAnsi="Times New Roman" w:cs="Times New Roman"/>
          <w:sz w:val="24"/>
          <w:szCs w:val="24"/>
        </w:rPr>
      </w:pPr>
    </w:p>
    <w:p w:rsidR="007616CD" w:rsidRDefault="007616CD" w:rsidP="007616CD">
      <w:pPr>
        <w:spacing w:line="480" w:lineRule="auto"/>
        <w:jc w:val="both"/>
        <w:rPr>
          <w:rFonts w:ascii="Times New Roman" w:hAnsi="Times New Roman" w:cs="Times New Roman"/>
          <w:sz w:val="24"/>
          <w:szCs w:val="24"/>
        </w:rPr>
      </w:pPr>
    </w:p>
    <w:p w:rsidR="007616CD" w:rsidRDefault="007616CD" w:rsidP="007616CD">
      <w:pPr>
        <w:spacing w:line="480" w:lineRule="auto"/>
        <w:jc w:val="both"/>
        <w:rPr>
          <w:rFonts w:ascii="Times New Roman" w:hAnsi="Times New Roman" w:cs="Times New Roman"/>
          <w:sz w:val="24"/>
          <w:szCs w:val="24"/>
        </w:rPr>
      </w:pPr>
    </w:p>
    <w:p w:rsidR="007616CD" w:rsidRDefault="007616CD" w:rsidP="007616CD">
      <w:pPr>
        <w:spacing w:line="480" w:lineRule="auto"/>
        <w:jc w:val="both"/>
        <w:rPr>
          <w:rFonts w:ascii="Times New Roman" w:hAnsi="Times New Roman" w:cs="Times New Roman"/>
          <w:sz w:val="24"/>
          <w:szCs w:val="24"/>
        </w:rPr>
      </w:pPr>
    </w:p>
    <w:p w:rsidR="009734A0" w:rsidRPr="007616CD" w:rsidRDefault="009734A0" w:rsidP="007616CD">
      <w:pPr>
        <w:spacing w:line="480" w:lineRule="auto"/>
        <w:jc w:val="center"/>
        <w:rPr>
          <w:rFonts w:ascii="Times New Roman" w:hAnsi="Times New Roman" w:cs="Times New Roman"/>
          <w:sz w:val="24"/>
          <w:szCs w:val="24"/>
        </w:rPr>
      </w:pPr>
      <w:r w:rsidRPr="007616CD">
        <w:rPr>
          <w:rFonts w:ascii="Times New Roman" w:hAnsi="Times New Roman" w:cs="Times New Roman"/>
          <w:sz w:val="24"/>
          <w:szCs w:val="24"/>
        </w:rPr>
        <w:t xml:space="preserve">Measles </w:t>
      </w:r>
      <w:r w:rsidR="007A3629" w:rsidRPr="007616CD">
        <w:rPr>
          <w:rFonts w:ascii="Times New Roman" w:hAnsi="Times New Roman" w:cs="Times New Roman"/>
          <w:sz w:val="24"/>
          <w:szCs w:val="24"/>
        </w:rPr>
        <w:t xml:space="preserve">Outbreak in </w:t>
      </w:r>
      <w:r w:rsidRPr="007616CD">
        <w:rPr>
          <w:rFonts w:ascii="Times New Roman" w:hAnsi="Times New Roman" w:cs="Times New Roman"/>
          <w:sz w:val="24"/>
          <w:szCs w:val="24"/>
        </w:rPr>
        <w:t>Hampton High School</w:t>
      </w:r>
    </w:p>
    <w:p w:rsidR="007A3629" w:rsidRPr="007616CD" w:rsidRDefault="007A3629" w:rsidP="007616CD">
      <w:pPr>
        <w:spacing w:line="480" w:lineRule="auto"/>
        <w:jc w:val="center"/>
        <w:rPr>
          <w:rFonts w:ascii="Times New Roman" w:hAnsi="Times New Roman" w:cs="Times New Roman"/>
          <w:sz w:val="24"/>
          <w:szCs w:val="24"/>
        </w:rPr>
      </w:pPr>
      <w:r w:rsidRPr="007616CD">
        <w:rPr>
          <w:rFonts w:ascii="Times New Roman" w:hAnsi="Times New Roman" w:cs="Times New Roman"/>
          <w:sz w:val="24"/>
          <w:szCs w:val="24"/>
        </w:rPr>
        <w:t>Student’s Name:</w:t>
      </w:r>
    </w:p>
    <w:p w:rsidR="007A3629" w:rsidRPr="007616CD" w:rsidRDefault="007A3629" w:rsidP="007616CD">
      <w:pPr>
        <w:spacing w:line="480" w:lineRule="auto"/>
        <w:jc w:val="center"/>
        <w:rPr>
          <w:rFonts w:ascii="Times New Roman" w:hAnsi="Times New Roman" w:cs="Times New Roman"/>
          <w:sz w:val="24"/>
          <w:szCs w:val="24"/>
        </w:rPr>
      </w:pPr>
      <w:r w:rsidRPr="007616CD">
        <w:rPr>
          <w:rFonts w:ascii="Times New Roman" w:hAnsi="Times New Roman" w:cs="Times New Roman"/>
          <w:sz w:val="24"/>
          <w:szCs w:val="24"/>
        </w:rPr>
        <w:t>University’s Affiliation:</w:t>
      </w:r>
    </w:p>
    <w:p w:rsidR="007616CD" w:rsidRDefault="007616CD" w:rsidP="007616CD">
      <w:pPr>
        <w:spacing w:line="480" w:lineRule="auto"/>
        <w:jc w:val="both"/>
        <w:rPr>
          <w:rFonts w:ascii="Times New Roman" w:hAnsi="Times New Roman" w:cs="Times New Roman"/>
          <w:sz w:val="24"/>
          <w:szCs w:val="24"/>
        </w:rPr>
      </w:pPr>
    </w:p>
    <w:p w:rsidR="007616CD" w:rsidRDefault="007616CD" w:rsidP="007616CD">
      <w:pPr>
        <w:spacing w:line="480" w:lineRule="auto"/>
        <w:jc w:val="both"/>
        <w:rPr>
          <w:rFonts w:ascii="Times New Roman" w:hAnsi="Times New Roman" w:cs="Times New Roman"/>
          <w:sz w:val="24"/>
          <w:szCs w:val="24"/>
        </w:rPr>
      </w:pPr>
    </w:p>
    <w:p w:rsidR="007616CD" w:rsidRDefault="007616CD" w:rsidP="007616CD">
      <w:pPr>
        <w:spacing w:line="480" w:lineRule="auto"/>
        <w:jc w:val="both"/>
        <w:rPr>
          <w:rFonts w:ascii="Times New Roman" w:hAnsi="Times New Roman" w:cs="Times New Roman"/>
          <w:sz w:val="24"/>
          <w:szCs w:val="24"/>
        </w:rPr>
      </w:pPr>
    </w:p>
    <w:p w:rsidR="007616CD" w:rsidRDefault="007616CD" w:rsidP="007616CD">
      <w:pPr>
        <w:spacing w:line="480" w:lineRule="auto"/>
        <w:jc w:val="both"/>
        <w:rPr>
          <w:rFonts w:ascii="Times New Roman" w:hAnsi="Times New Roman" w:cs="Times New Roman"/>
          <w:sz w:val="24"/>
          <w:szCs w:val="24"/>
        </w:rPr>
      </w:pPr>
    </w:p>
    <w:p w:rsidR="007616CD" w:rsidRDefault="007616CD" w:rsidP="007616CD">
      <w:pPr>
        <w:spacing w:line="480" w:lineRule="auto"/>
        <w:jc w:val="both"/>
        <w:rPr>
          <w:rFonts w:ascii="Times New Roman" w:hAnsi="Times New Roman" w:cs="Times New Roman"/>
          <w:sz w:val="24"/>
          <w:szCs w:val="24"/>
        </w:rPr>
      </w:pPr>
    </w:p>
    <w:p w:rsidR="007616CD" w:rsidRDefault="007616CD" w:rsidP="007616CD">
      <w:pPr>
        <w:spacing w:line="480" w:lineRule="auto"/>
        <w:jc w:val="both"/>
        <w:rPr>
          <w:rFonts w:ascii="Times New Roman" w:hAnsi="Times New Roman" w:cs="Times New Roman"/>
          <w:sz w:val="24"/>
          <w:szCs w:val="24"/>
        </w:rPr>
      </w:pPr>
    </w:p>
    <w:p w:rsidR="007616CD" w:rsidRDefault="007616CD" w:rsidP="007616CD">
      <w:pPr>
        <w:spacing w:line="480" w:lineRule="auto"/>
        <w:jc w:val="both"/>
        <w:rPr>
          <w:rFonts w:ascii="Times New Roman" w:hAnsi="Times New Roman" w:cs="Times New Roman"/>
          <w:sz w:val="24"/>
          <w:szCs w:val="24"/>
        </w:rPr>
      </w:pPr>
    </w:p>
    <w:p w:rsidR="007A3629" w:rsidRPr="007616CD" w:rsidRDefault="007A3629" w:rsidP="007616CD">
      <w:pPr>
        <w:spacing w:line="480" w:lineRule="auto"/>
        <w:jc w:val="center"/>
        <w:rPr>
          <w:rFonts w:ascii="Times New Roman" w:hAnsi="Times New Roman" w:cs="Times New Roman"/>
          <w:b/>
          <w:sz w:val="24"/>
          <w:szCs w:val="24"/>
        </w:rPr>
      </w:pPr>
      <w:r w:rsidRPr="007616CD">
        <w:rPr>
          <w:rFonts w:ascii="Times New Roman" w:hAnsi="Times New Roman" w:cs="Times New Roman"/>
          <w:b/>
          <w:sz w:val="24"/>
          <w:szCs w:val="24"/>
        </w:rPr>
        <w:lastRenderedPageBreak/>
        <w:t>Measles Outbreak in Hampton High School</w:t>
      </w:r>
    </w:p>
    <w:p w:rsidR="007A3629" w:rsidRPr="007616CD" w:rsidRDefault="007A3629" w:rsidP="007616CD">
      <w:pPr>
        <w:spacing w:line="480" w:lineRule="auto"/>
        <w:ind w:firstLine="720"/>
        <w:jc w:val="both"/>
        <w:rPr>
          <w:rFonts w:ascii="Times New Roman" w:hAnsi="Times New Roman" w:cs="Times New Roman"/>
          <w:sz w:val="24"/>
          <w:szCs w:val="24"/>
        </w:rPr>
      </w:pPr>
      <w:r w:rsidRPr="007616CD">
        <w:rPr>
          <w:rFonts w:ascii="Times New Roman" w:hAnsi="Times New Roman" w:cs="Times New Roman"/>
          <w:sz w:val="24"/>
          <w:szCs w:val="24"/>
        </w:rPr>
        <w:t>Bibbi- Jean Mackinnon, a reporter of the CBC News, posted a health article about the outbreak of measles at Hampton High School on June 1, 2019 (Bobbi- Jean, 2019, June 1). The article explains how different stakeholders in the provincial health department and Hampton High school react to the health issue. Also, the article educates the public about the infection of measles and what people could do to prevent further spread of the respiratory disease. Lastly, the health article specifies the group of people who should avail themselves for measles vaccination at Hampton High School.</w:t>
      </w:r>
    </w:p>
    <w:p w:rsidR="007A3629" w:rsidRPr="007616CD" w:rsidRDefault="007A3629" w:rsidP="007616CD">
      <w:pPr>
        <w:spacing w:line="480" w:lineRule="auto"/>
        <w:ind w:firstLine="720"/>
        <w:jc w:val="both"/>
        <w:rPr>
          <w:rFonts w:ascii="Times New Roman" w:hAnsi="Times New Roman" w:cs="Times New Roman"/>
          <w:sz w:val="24"/>
          <w:szCs w:val="24"/>
        </w:rPr>
      </w:pPr>
      <w:r w:rsidRPr="007616CD">
        <w:rPr>
          <w:rFonts w:ascii="Times New Roman" w:hAnsi="Times New Roman" w:cs="Times New Roman"/>
          <w:sz w:val="24"/>
          <w:szCs w:val="24"/>
        </w:rPr>
        <w:t>The top part of the article states that the students and staff of Hampton High should “attend immunization,” which will take place at the school on Sunday, June 2, 2019. The CBC news urges the public to ensure “social sharing” of the information issued by Brunswick’s chief medical offer, Dr. Jennifer Russell, and her deputy, Dr. Cristin Muecke (Bobbi- Jean, 2019, June 1). The two health officer would like the public to respond positively to the issues by reporting any case of symptoms of measles they may experience. The information provided in the article aims at preventing further spread of the disease through mobilizing the students and staff at Hampton to go for vaccination, and the public, especially teacher, to avoid visiting the school until the medical health officer give further directions.</w:t>
      </w:r>
    </w:p>
    <w:p w:rsidR="007A3629" w:rsidRPr="007616CD" w:rsidRDefault="007A3629" w:rsidP="007616CD">
      <w:pPr>
        <w:spacing w:line="480" w:lineRule="auto"/>
        <w:ind w:firstLine="720"/>
        <w:jc w:val="both"/>
        <w:rPr>
          <w:rFonts w:ascii="Times New Roman" w:hAnsi="Times New Roman" w:cs="Times New Roman"/>
          <w:sz w:val="24"/>
          <w:szCs w:val="24"/>
        </w:rPr>
      </w:pPr>
      <w:r w:rsidRPr="007616CD">
        <w:rPr>
          <w:rFonts w:ascii="Times New Roman" w:hAnsi="Times New Roman" w:cs="Times New Roman"/>
          <w:sz w:val="24"/>
          <w:szCs w:val="24"/>
        </w:rPr>
        <w:t xml:space="preserve">Dr. Russell says that any person who came into contact with the infected people in Hampton High School should isolate himself or herself from the public until he or she receives measles vaccination (Bobbi- Jean, 2019, June 1). According to Russell, public health is ready to treat those who might have come into contact with the infected persons. She points out that the transmission of measles occur if a person has direct contact with the infected person or through </w:t>
      </w:r>
      <w:r w:rsidRPr="007616CD">
        <w:rPr>
          <w:rFonts w:ascii="Times New Roman" w:hAnsi="Times New Roman" w:cs="Times New Roman"/>
          <w:sz w:val="24"/>
          <w:szCs w:val="24"/>
        </w:rPr>
        <w:lastRenderedPageBreak/>
        <w:t>“infectious respiratory droplets” that linger in areas for up to two hours after a measles-infected person leaves. However, the vaccination clinic is not for the general public, but the students and the staff at Hampton High School. In the letter sent to the stakeholders of Hampton High, Dr. Muecke states that the clinic excludes the public because public health does not consider it to have a “potential exposure” (Bobbi- Jean, 2019, June 1).</w:t>
      </w:r>
    </w:p>
    <w:p w:rsidR="007A3629" w:rsidRPr="007616CD" w:rsidRDefault="007A3629" w:rsidP="007616CD">
      <w:pPr>
        <w:spacing w:line="480" w:lineRule="auto"/>
        <w:ind w:firstLine="720"/>
        <w:jc w:val="both"/>
        <w:rPr>
          <w:rFonts w:ascii="Times New Roman" w:hAnsi="Times New Roman" w:cs="Times New Roman"/>
          <w:sz w:val="24"/>
          <w:szCs w:val="24"/>
        </w:rPr>
      </w:pPr>
      <w:r w:rsidRPr="007616CD">
        <w:rPr>
          <w:rFonts w:ascii="Times New Roman" w:hAnsi="Times New Roman" w:cs="Times New Roman"/>
          <w:sz w:val="24"/>
          <w:szCs w:val="24"/>
        </w:rPr>
        <w:t>The public health through Dr. Muecke wants the students, and staff to sigh immunization consent for the Sunday’s clinic. Also, special guests that Hampton High School received starting from Friday, June 31, 2019, should attend the vaccination. The information comes from an email sent to Hampton High by Zoe Watson, Anglophone South School District superintendent. The school will use its gym for the measles clinic on Sunday. Dr. Muecke says that since 1995 public health in New Brunswick succeeded in vaccinating children and that any person who received two doses for measles should take the third one (Bobbi- Jean, 2019, June 1). However, people who received measles dose in the previous month have immunity, and therefore, they should not attend the clinic. Also, the public health will test students for measles infection, and if they don’t show any disease or the required health information lacks, then the public health will send the students off school for 21 days. The reason for this is to contain the outbreak.</w:t>
      </w:r>
    </w:p>
    <w:p w:rsidR="007A3629" w:rsidRPr="007616CD" w:rsidRDefault="007A3629" w:rsidP="007616CD">
      <w:pPr>
        <w:spacing w:line="480" w:lineRule="auto"/>
        <w:ind w:firstLine="720"/>
        <w:jc w:val="both"/>
        <w:rPr>
          <w:rFonts w:ascii="Times New Roman" w:hAnsi="Times New Roman" w:cs="Times New Roman"/>
          <w:sz w:val="24"/>
          <w:szCs w:val="24"/>
        </w:rPr>
      </w:pPr>
      <w:r w:rsidRPr="007616CD">
        <w:rPr>
          <w:rFonts w:ascii="Times New Roman" w:hAnsi="Times New Roman" w:cs="Times New Roman"/>
          <w:sz w:val="24"/>
          <w:szCs w:val="24"/>
        </w:rPr>
        <w:t>The article also describes how fatal measles is to infants and pregnant women. It asserts that people born before 1970 are immune to measles, unlike those born after that year. The severe health effects of measles include blindness, pneumonia, ear infection, and swollen brain, which result in brain damage, deafness, seizures, and death. Infection at pregnancy may result in premature labor, miscarriage, or low weight infant at birth (Bobbi- Jean, 2019, June 1). Therefore, the Hampton High School community should avail themselves for the vaccination.</w:t>
      </w:r>
    </w:p>
    <w:p w:rsidR="007A3629" w:rsidRPr="007616CD" w:rsidRDefault="007A3629" w:rsidP="007616CD">
      <w:pPr>
        <w:spacing w:line="480" w:lineRule="auto"/>
        <w:jc w:val="both"/>
        <w:rPr>
          <w:rFonts w:ascii="Times New Roman" w:hAnsi="Times New Roman" w:cs="Times New Roman"/>
          <w:sz w:val="24"/>
          <w:szCs w:val="24"/>
        </w:rPr>
      </w:pPr>
      <w:r w:rsidRPr="007616CD">
        <w:rPr>
          <w:rFonts w:ascii="Times New Roman" w:hAnsi="Times New Roman" w:cs="Times New Roman"/>
          <w:sz w:val="24"/>
          <w:szCs w:val="24"/>
        </w:rPr>
        <w:lastRenderedPageBreak/>
        <w:t>Health Approaches portrayed in the Article</w:t>
      </w:r>
    </w:p>
    <w:p w:rsidR="007616CD" w:rsidRDefault="007A3629" w:rsidP="007616CD">
      <w:pPr>
        <w:spacing w:line="480" w:lineRule="auto"/>
        <w:ind w:firstLine="720"/>
        <w:jc w:val="both"/>
        <w:rPr>
          <w:rFonts w:ascii="Times New Roman" w:hAnsi="Times New Roman" w:cs="Times New Roman"/>
          <w:sz w:val="24"/>
          <w:szCs w:val="24"/>
        </w:rPr>
      </w:pPr>
      <w:r w:rsidRPr="007616CD">
        <w:rPr>
          <w:rFonts w:ascii="Times New Roman" w:hAnsi="Times New Roman" w:cs="Times New Roman"/>
          <w:sz w:val="24"/>
          <w:szCs w:val="24"/>
        </w:rPr>
        <w:t xml:space="preserve">The articles provide information for the Hampton High School and the entire community on how to protect the self and manage oneself if infected with the measure. There two approaches that the article presents. First, the CBC wants the public to learn about self- care regarding the infection of measles (Bobbi- Jean, 2019, June 1). The strategy is useful in that it reinforces the relationship between the public and the health provider. In the case of Hampton High School, the public health through the leadership of Dr. Jennifer Russell and Muecke would want the students, the staff and any other stakeholder of the school who might have associated with the infected people to sign their consent for immunization (Bobbi- Jean, 2019, June 1). </w:t>
      </w:r>
    </w:p>
    <w:p w:rsidR="007A3629" w:rsidRPr="007616CD" w:rsidRDefault="007A3629" w:rsidP="007616CD">
      <w:pPr>
        <w:spacing w:line="480" w:lineRule="auto"/>
        <w:ind w:firstLine="720"/>
        <w:jc w:val="both"/>
        <w:rPr>
          <w:rFonts w:ascii="Times New Roman" w:hAnsi="Times New Roman" w:cs="Times New Roman"/>
          <w:sz w:val="24"/>
          <w:szCs w:val="24"/>
        </w:rPr>
      </w:pPr>
      <w:r w:rsidRPr="007616CD">
        <w:rPr>
          <w:rFonts w:ascii="Times New Roman" w:hAnsi="Times New Roman" w:cs="Times New Roman"/>
          <w:sz w:val="24"/>
          <w:szCs w:val="24"/>
        </w:rPr>
        <w:t xml:space="preserve">Self- care approach to health issues refers to the efforts that people put to prevent themselves from contracting a particular disease. Therefore, the health article mobilizes the school for a measles clinic which offers to vaccinate all the students and staff. The self- care approach leaves a chance for the members of the school to provide medical records and to get tested for measles infection. Apart from the information targeting the school, the public health officers aim at educating on self- care. It is evident when the chief medical health officer tells the public to report whenever they experience symptoms of measles. </w:t>
      </w:r>
    </w:p>
    <w:p w:rsidR="007616CD" w:rsidRDefault="007A3629" w:rsidP="007616CD">
      <w:pPr>
        <w:spacing w:line="480" w:lineRule="auto"/>
        <w:ind w:firstLine="720"/>
        <w:jc w:val="both"/>
        <w:rPr>
          <w:rFonts w:ascii="Times New Roman" w:hAnsi="Times New Roman" w:cs="Times New Roman"/>
          <w:sz w:val="24"/>
          <w:szCs w:val="24"/>
        </w:rPr>
      </w:pPr>
      <w:r w:rsidRPr="007616CD">
        <w:rPr>
          <w:rFonts w:ascii="Times New Roman" w:hAnsi="Times New Roman" w:cs="Times New Roman"/>
          <w:sz w:val="24"/>
          <w:szCs w:val="24"/>
        </w:rPr>
        <w:t xml:space="preserve">The second approach which the public health uses to address the measles outbreak is the self- management approach. This kind of method involves techniques that infectious people use to manage the disease effectively. According to the article, infected people should seek treatment as quickly as possible and should always avoid coming into contact with others to prevent further infection. According to Dr. Jennifer Russell, any infected individual should isolate himself or herself from other members of the society who are not infected (Bobbi- Jean, 2019, June 1).  The </w:t>
      </w:r>
      <w:r w:rsidRPr="007616CD">
        <w:rPr>
          <w:rFonts w:ascii="Times New Roman" w:hAnsi="Times New Roman" w:cs="Times New Roman"/>
          <w:sz w:val="24"/>
          <w:szCs w:val="24"/>
        </w:rPr>
        <w:lastRenderedPageBreak/>
        <w:t xml:space="preserve">strategies used for self- management vary depending on the nature of the relationship between individuals and the public health provider. </w:t>
      </w:r>
    </w:p>
    <w:p w:rsidR="007A3629" w:rsidRPr="007616CD" w:rsidRDefault="007A3629" w:rsidP="007616CD">
      <w:pPr>
        <w:spacing w:line="480" w:lineRule="auto"/>
        <w:ind w:firstLine="720"/>
        <w:jc w:val="both"/>
        <w:rPr>
          <w:rFonts w:ascii="Times New Roman" w:hAnsi="Times New Roman" w:cs="Times New Roman"/>
          <w:sz w:val="24"/>
          <w:szCs w:val="24"/>
        </w:rPr>
      </w:pPr>
      <w:r w:rsidRPr="007616CD">
        <w:rPr>
          <w:rFonts w:ascii="Times New Roman" w:hAnsi="Times New Roman" w:cs="Times New Roman"/>
          <w:sz w:val="24"/>
          <w:szCs w:val="24"/>
        </w:rPr>
        <w:t>The approach used in the health article involves letter writing to the potential infectious population. Dr. Mueckle’s message and Zoe Watson’s email provide information about the disease, and potential dangers posed to the Hampton High School community (Bobbi- Jean, 2019, June 1). Lastly, the health article provides technological strategies for self- care and self- management. The officers urge people who are experiencing symptoms of measles to “stay at home and self-isolate.” They should call Tele-care 811 instead of going to the doctor's office or community health clinic.</w:t>
      </w:r>
    </w:p>
    <w:p w:rsidR="007A3629" w:rsidRPr="007616CD" w:rsidRDefault="007A3629" w:rsidP="007616CD">
      <w:pPr>
        <w:spacing w:line="480" w:lineRule="auto"/>
        <w:jc w:val="center"/>
        <w:rPr>
          <w:rFonts w:ascii="Times New Roman" w:hAnsi="Times New Roman" w:cs="Times New Roman"/>
          <w:b/>
          <w:sz w:val="24"/>
          <w:szCs w:val="24"/>
        </w:rPr>
      </w:pPr>
      <w:r w:rsidRPr="007616CD">
        <w:rPr>
          <w:rFonts w:ascii="Times New Roman" w:hAnsi="Times New Roman" w:cs="Times New Roman"/>
          <w:b/>
          <w:sz w:val="24"/>
          <w:szCs w:val="24"/>
        </w:rPr>
        <w:t>Different Approach to Describing the Issue</w:t>
      </w:r>
    </w:p>
    <w:p w:rsidR="007A3629" w:rsidRPr="007616CD" w:rsidRDefault="007A3629" w:rsidP="007616CD">
      <w:pPr>
        <w:spacing w:line="480" w:lineRule="auto"/>
        <w:jc w:val="center"/>
        <w:rPr>
          <w:rFonts w:ascii="Times New Roman" w:hAnsi="Times New Roman" w:cs="Times New Roman"/>
          <w:b/>
          <w:sz w:val="24"/>
          <w:szCs w:val="24"/>
        </w:rPr>
      </w:pPr>
      <w:r w:rsidRPr="007616CD">
        <w:rPr>
          <w:rFonts w:ascii="Times New Roman" w:hAnsi="Times New Roman" w:cs="Times New Roman"/>
          <w:b/>
          <w:sz w:val="24"/>
          <w:szCs w:val="24"/>
        </w:rPr>
        <w:t>Community</w:t>
      </w:r>
      <w:r w:rsidR="007616CD" w:rsidRPr="007616CD">
        <w:rPr>
          <w:rFonts w:ascii="Times New Roman" w:hAnsi="Times New Roman" w:cs="Times New Roman"/>
          <w:b/>
          <w:sz w:val="24"/>
          <w:szCs w:val="24"/>
        </w:rPr>
        <w:t xml:space="preserve"> H</w:t>
      </w:r>
      <w:r w:rsidRPr="007616CD">
        <w:rPr>
          <w:rFonts w:ascii="Times New Roman" w:hAnsi="Times New Roman" w:cs="Times New Roman"/>
          <w:b/>
          <w:sz w:val="24"/>
          <w:szCs w:val="24"/>
        </w:rPr>
        <w:t>ealth Approach</w:t>
      </w:r>
    </w:p>
    <w:p w:rsidR="007616CD" w:rsidRDefault="007A3629" w:rsidP="007616CD">
      <w:pPr>
        <w:spacing w:line="480" w:lineRule="auto"/>
        <w:ind w:firstLine="720"/>
        <w:jc w:val="both"/>
        <w:rPr>
          <w:rFonts w:ascii="Times New Roman" w:hAnsi="Times New Roman" w:cs="Times New Roman"/>
          <w:sz w:val="24"/>
          <w:szCs w:val="24"/>
        </w:rPr>
      </w:pPr>
      <w:r w:rsidRPr="007616CD">
        <w:rPr>
          <w:rFonts w:ascii="Times New Roman" w:hAnsi="Times New Roman" w:cs="Times New Roman"/>
          <w:sz w:val="24"/>
          <w:szCs w:val="24"/>
        </w:rPr>
        <w:t xml:space="preserve">The issue of a measles outbreak in Hampton High School should not appear as if it is a problem of the school community alone. The public health should perceive it as critical that health officers should address it at the community level. The reason why every member of the community should get involved is that the infectious person (s) who spread the disease to the school must have come from the immediate community. Therefore, the measles test and vaccination should include all members of the community. Apart from Hampton High School, other schools have cases of measles. Thus, it clearly shows that the community as a whole is at risk of contracting the disease. </w:t>
      </w:r>
    </w:p>
    <w:p w:rsidR="007A3629" w:rsidRPr="007616CD" w:rsidRDefault="007A3629" w:rsidP="007616CD">
      <w:pPr>
        <w:spacing w:line="480" w:lineRule="auto"/>
        <w:ind w:firstLine="720"/>
        <w:jc w:val="both"/>
        <w:rPr>
          <w:rFonts w:ascii="Times New Roman" w:hAnsi="Times New Roman" w:cs="Times New Roman"/>
          <w:sz w:val="24"/>
          <w:szCs w:val="24"/>
        </w:rPr>
      </w:pPr>
      <w:r w:rsidRPr="007616CD">
        <w:rPr>
          <w:rFonts w:ascii="Times New Roman" w:hAnsi="Times New Roman" w:cs="Times New Roman"/>
          <w:sz w:val="24"/>
          <w:szCs w:val="24"/>
        </w:rPr>
        <w:t xml:space="preserve">According to the article, cases of measles in St. John Region schools are 12. Hampton High has only one case while the eleven cases link to Kennebecasis Valley High School (Bobbi- Jean, 2019, June 1). The public health needs to fight measles in two ways: first, they should </w:t>
      </w:r>
      <w:r w:rsidRPr="007616CD">
        <w:rPr>
          <w:rFonts w:ascii="Times New Roman" w:hAnsi="Times New Roman" w:cs="Times New Roman"/>
          <w:sz w:val="24"/>
          <w:szCs w:val="24"/>
        </w:rPr>
        <w:lastRenderedPageBreak/>
        <w:t>ensure all schools receive vaccination as well as the community. Secondly, it should provide every individual with a health report document so that the members of the public health officer can trace the history of every individual in society.</w:t>
      </w:r>
    </w:p>
    <w:p w:rsidR="00E34468" w:rsidRPr="007616CD" w:rsidRDefault="007A3629" w:rsidP="007616CD">
      <w:pPr>
        <w:spacing w:line="480" w:lineRule="auto"/>
        <w:ind w:firstLine="720"/>
        <w:jc w:val="both"/>
        <w:rPr>
          <w:rFonts w:ascii="Times New Roman" w:hAnsi="Times New Roman" w:cs="Times New Roman"/>
          <w:sz w:val="24"/>
          <w:szCs w:val="24"/>
        </w:rPr>
      </w:pPr>
      <w:r w:rsidRPr="007616CD">
        <w:rPr>
          <w:rFonts w:ascii="Times New Roman" w:hAnsi="Times New Roman" w:cs="Times New Roman"/>
          <w:sz w:val="24"/>
          <w:szCs w:val="24"/>
        </w:rPr>
        <w:t>The public health has a plan to test both the students and staff at Hampton High School. Any person who tests negative or does not provide medical information will have to go home until further notice by the health officers. The strategy appears like a safer way of maintaining the health of the students and teacher, but it exposes the same students it safeguards the same population it protects to danger. Since the students will go home, they may develop measles in the event of interaction with the community. If the first case of measles occurred in April 2019, and duration of 12 people has already contracted the disease, it means more and more people from the community will get sick. Therefore, the public health and all stakeholders of the health department should help in the fight, which they should stage at the community level. The health officers should strive to save the lives of many people in the society as it does, but it should for the measles it should focus on the community but not individual style.</w:t>
      </w:r>
    </w:p>
    <w:p w:rsidR="00A033DE" w:rsidRDefault="00A033DE" w:rsidP="00A033DE">
      <w:pPr>
        <w:spacing w:line="480" w:lineRule="auto"/>
        <w:jc w:val="both"/>
        <w:rPr>
          <w:rFonts w:ascii="Times New Roman" w:hAnsi="Times New Roman" w:cs="Times New Roman"/>
          <w:sz w:val="24"/>
          <w:szCs w:val="24"/>
        </w:rPr>
      </w:pPr>
    </w:p>
    <w:p w:rsidR="00A033DE" w:rsidRDefault="00A033DE" w:rsidP="00A033DE">
      <w:pPr>
        <w:spacing w:line="480" w:lineRule="auto"/>
        <w:jc w:val="both"/>
        <w:rPr>
          <w:rFonts w:ascii="Times New Roman" w:hAnsi="Times New Roman" w:cs="Times New Roman"/>
          <w:sz w:val="24"/>
          <w:szCs w:val="24"/>
        </w:rPr>
      </w:pPr>
    </w:p>
    <w:p w:rsidR="00A033DE" w:rsidRDefault="00A033DE" w:rsidP="00A033DE">
      <w:pPr>
        <w:spacing w:line="480" w:lineRule="auto"/>
        <w:jc w:val="both"/>
        <w:rPr>
          <w:rFonts w:ascii="Times New Roman" w:hAnsi="Times New Roman" w:cs="Times New Roman"/>
          <w:sz w:val="24"/>
          <w:szCs w:val="24"/>
        </w:rPr>
      </w:pPr>
    </w:p>
    <w:p w:rsidR="00A033DE" w:rsidRDefault="00A033DE" w:rsidP="00A033DE">
      <w:pPr>
        <w:spacing w:line="480" w:lineRule="auto"/>
        <w:jc w:val="both"/>
        <w:rPr>
          <w:rFonts w:ascii="Times New Roman" w:hAnsi="Times New Roman" w:cs="Times New Roman"/>
          <w:sz w:val="24"/>
          <w:szCs w:val="24"/>
        </w:rPr>
      </w:pPr>
    </w:p>
    <w:p w:rsidR="00A033DE" w:rsidRDefault="00A033DE" w:rsidP="00A033DE">
      <w:pPr>
        <w:spacing w:line="480" w:lineRule="auto"/>
        <w:jc w:val="both"/>
        <w:rPr>
          <w:rFonts w:ascii="Times New Roman" w:hAnsi="Times New Roman" w:cs="Times New Roman"/>
          <w:sz w:val="24"/>
          <w:szCs w:val="24"/>
        </w:rPr>
      </w:pPr>
    </w:p>
    <w:p w:rsidR="00A033DE" w:rsidRDefault="00A033DE" w:rsidP="00A033DE">
      <w:pPr>
        <w:spacing w:line="480" w:lineRule="auto"/>
        <w:jc w:val="both"/>
        <w:rPr>
          <w:rFonts w:ascii="Times New Roman" w:hAnsi="Times New Roman" w:cs="Times New Roman"/>
          <w:sz w:val="24"/>
          <w:szCs w:val="24"/>
        </w:rPr>
      </w:pPr>
    </w:p>
    <w:p w:rsidR="00A033DE" w:rsidRDefault="00A033DE" w:rsidP="00A033DE">
      <w:pPr>
        <w:spacing w:line="480" w:lineRule="auto"/>
        <w:jc w:val="both"/>
        <w:rPr>
          <w:rFonts w:ascii="Times New Roman" w:hAnsi="Times New Roman" w:cs="Times New Roman"/>
          <w:sz w:val="24"/>
          <w:szCs w:val="24"/>
        </w:rPr>
      </w:pPr>
    </w:p>
    <w:p w:rsidR="00A033DE" w:rsidRDefault="004C7EFF" w:rsidP="00A033DE">
      <w:pPr>
        <w:spacing w:line="480" w:lineRule="auto"/>
        <w:jc w:val="center"/>
        <w:rPr>
          <w:rFonts w:ascii="Times New Roman" w:hAnsi="Times New Roman" w:cs="Times New Roman"/>
          <w:sz w:val="24"/>
          <w:szCs w:val="24"/>
        </w:rPr>
      </w:pPr>
      <w:r w:rsidRPr="007616CD">
        <w:rPr>
          <w:rFonts w:ascii="Times New Roman" w:hAnsi="Times New Roman" w:cs="Times New Roman"/>
          <w:sz w:val="24"/>
          <w:szCs w:val="24"/>
        </w:rPr>
        <w:lastRenderedPageBreak/>
        <w:t>Reference</w:t>
      </w:r>
    </w:p>
    <w:p w:rsidR="00DF7154" w:rsidRPr="00A033DE" w:rsidRDefault="00DF7154" w:rsidP="00A033DE">
      <w:pPr>
        <w:spacing w:after="0" w:line="480" w:lineRule="auto"/>
        <w:ind w:left="794" w:right="-57" w:hanging="851"/>
        <w:jc w:val="both"/>
        <w:rPr>
          <w:rFonts w:ascii="Times New Roman" w:hAnsi="Times New Roman" w:cs="Times New Roman"/>
          <w:color w:val="000000" w:themeColor="text1"/>
          <w:sz w:val="24"/>
          <w:szCs w:val="24"/>
        </w:rPr>
      </w:pPr>
      <w:r w:rsidRPr="00A033DE">
        <w:rPr>
          <w:rFonts w:ascii="Times New Roman" w:hAnsi="Times New Roman" w:cs="Times New Roman"/>
          <w:color w:val="000000" w:themeColor="text1"/>
          <w:sz w:val="24"/>
          <w:szCs w:val="24"/>
        </w:rPr>
        <w:t xml:space="preserve">Bobbi- Jean, M. (2019, June 1). Measles outbreak grows to 12 confirmed cases, spreads to Hampton High. Retrieved from </w:t>
      </w:r>
      <w:hyperlink r:id="rId7" w:history="1">
        <w:r w:rsidRPr="00A033DE">
          <w:rPr>
            <w:rStyle w:val="Hyperlink"/>
            <w:rFonts w:ascii="Times New Roman" w:hAnsi="Times New Roman" w:cs="Times New Roman"/>
            <w:color w:val="000000" w:themeColor="text1"/>
            <w:sz w:val="24"/>
            <w:szCs w:val="24"/>
          </w:rPr>
          <w:t>https://www.cbc.ca/news/canada/new-brunswick/measles-outbreak-saint-john-hampton-high-school-1.5158687</w:t>
        </w:r>
      </w:hyperlink>
    </w:p>
    <w:p w:rsidR="004C7EFF" w:rsidRPr="007616CD" w:rsidRDefault="004C7EFF" w:rsidP="007616CD">
      <w:pPr>
        <w:spacing w:line="480" w:lineRule="auto"/>
        <w:jc w:val="both"/>
        <w:rPr>
          <w:rFonts w:ascii="Times New Roman" w:hAnsi="Times New Roman" w:cs="Times New Roman"/>
          <w:sz w:val="24"/>
          <w:szCs w:val="24"/>
        </w:rPr>
      </w:pPr>
    </w:p>
    <w:sectPr w:rsidR="004C7EFF" w:rsidRPr="007616CD" w:rsidSect="007A3629">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31BD6" w:rsidRDefault="00C31BD6" w:rsidP="007A3629">
      <w:pPr>
        <w:spacing w:after="0" w:line="240" w:lineRule="auto"/>
      </w:pPr>
      <w:r>
        <w:separator/>
      </w:r>
    </w:p>
  </w:endnote>
  <w:endnote w:type="continuationSeparator" w:id="0">
    <w:p w:rsidR="00C31BD6" w:rsidRDefault="00C31BD6" w:rsidP="007A36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31BD6" w:rsidRDefault="00C31BD6" w:rsidP="007A3629">
      <w:pPr>
        <w:spacing w:after="0" w:line="240" w:lineRule="auto"/>
      </w:pPr>
      <w:r>
        <w:separator/>
      </w:r>
    </w:p>
  </w:footnote>
  <w:footnote w:type="continuationSeparator" w:id="0">
    <w:p w:rsidR="00C31BD6" w:rsidRDefault="00C31BD6" w:rsidP="007A36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3629" w:rsidRPr="007A3629" w:rsidRDefault="007A3629" w:rsidP="007A3629">
    <w:pPr>
      <w:pStyle w:val="Header"/>
      <w:jc w:val="right"/>
      <w:rPr>
        <w:rFonts w:ascii="Times New Roman" w:hAnsi="Times New Roman" w:cs="Times New Roman"/>
        <w:sz w:val="24"/>
        <w:szCs w:val="24"/>
      </w:rPr>
    </w:pPr>
    <w:r w:rsidRPr="007A3629">
      <w:rPr>
        <w:rFonts w:ascii="Times New Roman" w:hAnsi="Times New Roman" w:cs="Times New Roman"/>
        <w:sz w:val="24"/>
        <w:szCs w:val="24"/>
      </w:rPr>
      <w:t>MEASLES OUTBREAK IN HAMPTON HIGH SCHOOL</w:t>
    </w:r>
    <w:r>
      <w:rPr>
        <w:rFonts w:ascii="Times New Roman" w:hAnsi="Times New Roman" w:cs="Times New Roman"/>
        <w:sz w:val="24"/>
        <w:szCs w:val="24"/>
      </w:rPr>
      <w:t xml:space="preserve">                                                         </w:t>
    </w:r>
    <w:r w:rsidRPr="007A3629">
      <w:rPr>
        <w:rFonts w:ascii="Times New Roman" w:hAnsi="Times New Roman" w:cs="Times New Roman"/>
        <w:sz w:val="24"/>
        <w:szCs w:val="24"/>
      </w:rPr>
      <w:t xml:space="preserve"> </w:t>
    </w:r>
    <w:sdt>
      <w:sdtPr>
        <w:rPr>
          <w:rFonts w:ascii="Times New Roman" w:hAnsi="Times New Roman" w:cs="Times New Roman"/>
          <w:sz w:val="24"/>
          <w:szCs w:val="24"/>
        </w:rPr>
        <w:id w:val="30264569"/>
        <w:docPartObj>
          <w:docPartGallery w:val="Page Numbers (Top of Page)"/>
          <w:docPartUnique/>
        </w:docPartObj>
      </w:sdtPr>
      <w:sdtEndPr/>
      <w:sdtContent>
        <w:r w:rsidRPr="007A3629">
          <w:rPr>
            <w:rFonts w:ascii="Times New Roman" w:hAnsi="Times New Roman" w:cs="Times New Roman"/>
            <w:sz w:val="24"/>
            <w:szCs w:val="24"/>
          </w:rPr>
          <w:fldChar w:fldCharType="begin"/>
        </w:r>
        <w:r w:rsidRPr="007A3629">
          <w:rPr>
            <w:rFonts w:ascii="Times New Roman" w:hAnsi="Times New Roman" w:cs="Times New Roman"/>
            <w:sz w:val="24"/>
            <w:szCs w:val="24"/>
          </w:rPr>
          <w:instrText xml:space="preserve"> PAGE   \* MERGEFORMAT </w:instrText>
        </w:r>
        <w:r w:rsidRPr="007A3629">
          <w:rPr>
            <w:rFonts w:ascii="Times New Roman" w:hAnsi="Times New Roman" w:cs="Times New Roman"/>
            <w:sz w:val="24"/>
            <w:szCs w:val="24"/>
          </w:rPr>
          <w:fldChar w:fldCharType="separate"/>
        </w:r>
        <w:r w:rsidR="00C220FD">
          <w:rPr>
            <w:rFonts w:ascii="Times New Roman" w:hAnsi="Times New Roman" w:cs="Times New Roman"/>
            <w:noProof/>
            <w:sz w:val="24"/>
            <w:szCs w:val="24"/>
          </w:rPr>
          <w:t>2</w:t>
        </w:r>
        <w:r w:rsidRPr="007A3629">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3629" w:rsidRPr="007A3629" w:rsidRDefault="007A3629" w:rsidP="007A3629">
    <w:pPr>
      <w:pStyle w:val="Header"/>
      <w:jc w:val="right"/>
      <w:rPr>
        <w:rFonts w:ascii="Times New Roman" w:hAnsi="Times New Roman" w:cs="Times New Roman"/>
        <w:sz w:val="24"/>
        <w:szCs w:val="24"/>
      </w:rPr>
    </w:pPr>
    <w:r w:rsidRPr="007A3629">
      <w:rPr>
        <w:rFonts w:ascii="Times New Roman" w:hAnsi="Times New Roman" w:cs="Times New Roman"/>
        <w:sz w:val="24"/>
        <w:szCs w:val="24"/>
      </w:rPr>
      <w:t>Running Head: MEASLES OUTBREAK IN HAMPTON HIGH SCHOOL</w:t>
    </w:r>
    <w:r>
      <w:rPr>
        <w:rFonts w:ascii="Times New Roman" w:hAnsi="Times New Roman" w:cs="Times New Roman"/>
        <w:sz w:val="24"/>
        <w:szCs w:val="24"/>
      </w:rPr>
      <w:t xml:space="preserve">                                </w:t>
    </w:r>
    <w:r w:rsidRPr="007A3629">
      <w:rPr>
        <w:rFonts w:ascii="Times New Roman" w:hAnsi="Times New Roman" w:cs="Times New Roman"/>
        <w:sz w:val="24"/>
        <w:szCs w:val="24"/>
      </w:rPr>
      <w:t xml:space="preserve"> </w:t>
    </w:r>
    <w:sdt>
      <w:sdtPr>
        <w:rPr>
          <w:rFonts w:ascii="Times New Roman" w:hAnsi="Times New Roman" w:cs="Times New Roman"/>
          <w:sz w:val="24"/>
          <w:szCs w:val="24"/>
        </w:rPr>
        <w:id w:val="30264673"/>
        <w:docPartObj>
          <w:docPartGallery w:val="Page Numbers (Top of Page)"/>
          <w:docPartUnique/>
        </w:docPartObj>
      </w:sdtPr>
      <w:sdtEndPr/>
      <w:sdtContent>
        <w:r w:rsidRPr="007A3629">
          <w:rPr>
            <w:rFonts w:ascii="Times New Roman" w:hAnsi="Times New Roman" w:cs="Times New Roman"/>
            <w:sz w:val="24"/>
            <w:szCs w:val="24"/>
          </w:rPr>
          <w:fldChar w:fldCharType="begin"/>
        </w:r>
        <w:r w:rsidRPr="007A3629">
          <w:rPr>
            <w:rFonts w:ascii="Times New Roman" w:hAnsi="Times New Roman" w:cs="Times New Roman"/>
            <w:sz w:val="24"/>
            <w:szCs w:val="24"/>
          </w:rPr>
          <w:instrText xml:space="preserve"> PAGE   \* MERGEFORMAT </w:instrText>
        </w:r>
        <w:r w:rsidRPr="007A3629">
          <w:rPr>
            <w:rFonts w:ascii="Times New Roman" w:hAnsi="Times New Roman" w:cs="Times New Roman"/>
            <w:sz w:val="24"/>
            <w:szCs w:val="24"/>
          </w:rPr>
          <w:fldChar w:fldCharType="separate"/>
        </w:r>
        <w:r w:rsidR="00C220FD">
          <w:rPr>
            <w:rFonts w:ascii="Times New Roman" w:hAnsi="Times New Roman" w:cs="Times New Roman"/>
            <w:noProof/>
            <w:sz w:val="24"/>
            <w:szCs w:val="24"/>
          </w:rPr>
          <w:t>1</w:t>
        </w:r>
        <w:r w:rsidRPr="007A3629">
          <w:rPr>
            <w:rFonts w:ascii="Times New Roman" w:hAnsi="Times New Roman" w:cs="Times New Roman"/>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5404C3"/>
    <w:multiLevelType w:val="multilevel"/>
    <w:tmpl w:val="ABAEC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FF37CB8"/>
    <w:multiLevelType w:val="multilevel"/>
    <w:tmpl w:val="0A443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0DA6FBB"/>
    <w:multiLevelType w:val="multilevel"/>
    <w:tmpl w:val="675CB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F307422"/>
    <w:multiLevelType w:val="multilevel"/>
    <w:tmpl w:val="2F623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F8C36B9"/>
    <w:multiLevelType w:val="multilevel"/>
    <w:tmpl w:val="37203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B111302"/>
    <w:multiLevelType w:val="multilevel"/>
    <w:tmpl w:val="D652A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5"/>
  </w:num>
  <w:num w:numId="3">
    <w:abstractNumId w:val="2"/>
  </w:num>
  <w:num w:numId="4">
    <w:abstractNumId w:val="0"/>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34A0"/>
    <w:rsid w:val="000008EA"/>
    <w:rsid w:val="00027A56"/>
    <w:rsid w:val="00042F0B"/>
    <w:rsid w:val="00051A3B"/>
    <w:rsid w:val="00083C62"/>
    <w:rsid w:val="000C527E"/>
    <w:rsid w:val="000E447E"/>
    <w:rsid w:val="000F1528"/>
    <w:rsid w:val="000F44AB"/>
    <w:rsid w:val="000F4C6E"/>
    <w:rsid w:val="00117330"/>
    <w:rsid w:val="001313DC"/>
    <w:rsid w:val="00133BAB"/>
    <w:rsid w:val="00153731"/>
    <w:rsid w:val="001644E0"/>
    <w:rsid w:val="001715D5"/>
    <w:rsid w:val="001717FD"/>
    <w:rsid w:val="00173198"/>
    <w:rsid w:val="0017523D"/>
    <w:rsid w:val="00195FFB"/>
    <w:rsid w:val="001A3449"/>
    <w:rsid w:val="001B44B4"/>
    <w:rsid w:val="001C1826"/>
    <w:rsid w:val="001C4D17"/>
    <w:rsid w:val="001E0A61"/>
    <w:rsid w:val="00230D33"/>
    <w:rsid w:val="00243F35"/>
    <w:rsid w:val="00262A88"/>
    <w:rsid w:val="002766B7"/>
    <w:rsid w:val="00283ADD"/>
    <w:rsid w:val="00285F79"/>
    <w:rsid w:val="00286BE1"/>
    <w:rsid w:val="002A7859"/>
    <w:rsid w:val="002C0F9E"/>
    <w:rsid w:val="002E3314"/>
    <w:rsid w:val="002E6549"/>
    <w:rsid w:val="00320E81"/>
    <w:rsid w:val="00321B60"/>
    <w:rsid w:val="003451E5"/>
    <w:rsid w:val="003836F4"/>
    <w:rsid w:val="003A2996"/>
    <w:rsid w:val="003B1DDB"/>
    <w:rsid w:val="003B7070"/>
    <w:rsid w:val="003C0D9C"/>
    <w:rsid w:val="003D1136"/>
    <w:rsid w:val="00422408"/>
    <w:rsid w:val="00427C34"/>
    <w:rsid w:val="00431E60"/>
    <w:rsid w:val="004407DA"/>
    <w:rsid w:val="00451C36"/>
    <w:rsid w:val="00456FF3"/>
    <w:rsid w:val="004651A6"/>
    <w:rsid w:val="004B40E3"/>
    <w:rsid w:val="004C7EFF"/>
    <w:rsid w:val="004E4BCE"/>
    <w:rsid w:val="005020D8"/>
    <w:rsid w:val="0055229B"/>
    <w:rsid w:val="0055783F"/>
    <w:rsid w:val="00573802"/>
    <w:rsid w:val="005826B6"/>
    <w:rsid w:val="00597D85"/>
    <w:rsid w:val="005D6F66"/>
    <w:rsid w:val="005E50D4"/>
    <w:rsid w:val="006022B7"/>
    <w:rsid w:val="006107C4"/>
    <w:rsid w:val="006108F5"/>
    <w:rsid w:val="00617D15"/>
    <w:rsid w:val="006219E9"/>
    <w:rsid w:val="0062365C"/>
    <w:rsid w:val="00645D6F"/>
    <w:rsid w:val="0066363F"/>
    <w:rsid w:val="00672007"/>
    <w:rsid w:val="0068188E"/>
    <w:rsid w:val="006872DB"/>
    <w:rsid w:val="0069017C"/>
    <w:rsid w:val="006D108D"/>
    <w:rsid w:val="006E1B23"/>
    <w:rsid w:val="006E5358"/>
    <w:rsid w:val="00703373"/>
    <w:rsid w:val="007068A3"/>
    <w:rsid w:val="007077BA"/>
    <w:rsid w:val="00731430"/>
    <w:rsid w:val="0073766D"/>
    <w:rsid w:val="00744A18"/>
    <w:rsid w:val="007616CD"/>
    <w:rsid w:val="00783382"/>
    <w:rsid w:val="007A29EB"/>
    <w:rsid w:val="007A3629"/>
    <w:rsid w:val="007E5E8F"/>
    <w:rsid w:val="007E7C62"/>
    <w:rsid w:val="00805129"/>
    <w:rsid w:val="00812DA6"/>
    <w:rsid w:val="0082194D"/>
    <w:rsid w:val="0083157C"/>
    <w:rsid w:val="00864CEF"/>
    <w:rsid w:val="008921D3"/>
    <w:rsid w:val="00892637"/>
    <w:rsid w:val="008A3B8C"/>
    <w:rsid w:val="008F5C64"/>
    <w:rsid w:val="0093310F"/>
    <w:rsid w:val="00962DF2"/>
    <w:rsid w:val="009734A0"/>
    <w:rsid w:val="009A3C2B"/>
    <w:rsid w:val="009B3551"/>
    <w:rsid w:val="009D0DB5"/>
    <w:rsid w:val="009E402C"/>
    <w:rsid w:val="009E57F0"/>
    <w:rsid w:val="00A033DE"/>
    <w:rsid w:val="00A369F1"/>
    <w:rsid w:val="00A73D17"/>
    <w:rsid w:val="00A75332"/>
    <w:rsid w:val="00A9697A"/>
    <w:rsid w:val="00AB0DB5"/>
    <w:rsid w:val="00AE691E"/>
    <w:rsid w:val="00AF2C49"/>
    <w:rsid w:val="00AF45D2"/>
    <w:rsid w:val="00AF77C3"/>
    <w:rsid w:val="00B15753"/>
    <w:rsid w:val="00B17873"/>
    <w:rsid w:val="00B201FF"/>
    <w:rsid w:val="00B2060A"/>
    <w:rsid w:val="00B2143F"/>
    <w:rsid w:val="00B32E18"/>
    <w:rsid w:val="00BB1643"/>
    <w:rsid w:val="00BC4702"/>
    <w:rsid w:val="00BE1FEC"/>
    <w:rsid w:val="00BF21B6"/>
    <w:rsid w:val="00BF7A8C"/>
    <w:rsid w:val="00C049A2"/>
    <w:rsid w:val="00C220FD"/>
    <w:rsid w:val="00C31BD6"/>
    <w:rsid w:val="00C42F7D"/>
    <w:rsid w:val="00C7784F"/>
    <w:rsid w:val="00C86B92"/>
    <w:rsid w:val="00C97572"/>
    <w:rsid w:val="00CB6F40"/>
    <w:rsid w:val="00CD3CCA"/>
    <w:rsid w:val="00CF4F61"/>
    <w:rsid w:val="00D10271"/>
    <w:rsid w:val="00D22D0A"/>
    <w:rsid w:val="00D30A39"/>
    <w:rsid w:val="00D35451"/>
    <w:rsid w:val="00D36EE7"/>
    <w:rsid w:val="00D44BBD"/>
    <w:rsid w:val="00D5225F"/>
    <w:rsid w:val="00D85D4E"/>
    <w:rsid w:val="00DC5148"/>
    <w:rsid w:val="00DC71C8"/>
    <w:rsid w:val="00DF7154"/>
    <w:rsid w:val="00E31AED"/>
    <w:rsid w:val="00E34468"/>
    <w:rsid w:val="00E47895"/>
    <w:rsid w:val="00E51011"/>
    <w:rsid w:val="00E63795"/>
    <w:rsid w:val="00EA762E"/>
    <w:rsid w:val="00EB062E"/>
    <w:rsid w:val="00EC446F"/>
    <w:rsid w:val="00ED2C70"/>
    <w:rsid w:val="00EE3F21"/>
    <w:rsid w:val="00EF6D18"/>
    <w:rsid w:val="00F01C15"/>
    <w:rsid w:val="00F74D64"/>
    <w:rsid w:val="00F94309"/>
    <w:rsid w:val="00F969F1"/>
    <w:rsid w:val="00FA06F3"/>
    <w:rsid w:val="00FB5EDA"/>
    <w:rsid w:val="00FC3181"/>
    <w:rsid w:val="00FC334B"/>
    <w:rsid w:val="00FD218D"/>
    <w:rsid w:val="00FF484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1594E16-6B26-4990-9434-6A8D5AA26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5D6F"/>
  </w:style>
  <w:style w:type="paragraph" w:styleId="Heading1">
    <w:name w:val="heading 1"/>
    <w:basedOn w:val="Normal"/>
    <w:link w:val="Heading1Char"/>
    <w:uiPriority w:val="9"/>
    <w:qFormat/>
    <w:rsid w:val="009734A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CA"/>
    </w:rPr>
  </w:style>
  <w:style w:type="paragraph" w:styleId="Heading2">
    <w:name w:val="heading 2"/>
    <w:basedOn w:val="Normal"/>
    <w:link w:val="Heading2Char"/>
    <w:uiPriority w:val="9"/>
    <w:qFormat/>
    <w:rsid w:val="009734A0"/>
    <w:pPr>
      <w:spacing w:before="100" w:beforeAutospacing="1" w:after="100" w:afterAutospacing="1" w:line="240" w:lineRule="auto"/>
      <w:outlineLvl w:val="1"/>
    </w:pPr>
    <w:rPr>
      <w:rFonts w:ascii="Times New Roman" w:eastAsia="Times New Roman" w:hAnsi="Times New Roman" w:cs="Times New Roman"/>
      <w:b/>
      <w:bCs/>
      <w:sz w:val="36"/>
      <w:szCs w:val="36"/>
      <w:lang w:eastAsia="en-CA"/>
    </w:rPr>
  </w:style>
  <w:style w:type="paragraph" w:styleId="Heading3">
    <w:name w:val="heading 3"/>
    <w:basedOn w:val="Normal"/>
    <w:link w:val="Heading3Char"/>
    <w:uiPriority w:val="9"/>
    <w:qFormat/>
    <w:rsid w:val="009734A0"/>
    <w:pPr>
      <w:spacing w:before="100" w:beforeAutospacing="1" w:after="100" w:afterAutospacing="1" w:line="240" w:lineRule="auto"/>
      <w:outlineLvl w:val="2"/>
    </w:pPr>
    <w:rPr>
      <w:rFonts w:ascii="Times New Roman" w:eastAsia="Times New Roman" w:hAnsi="Times New Roman" w:cs="Times New Roman"/>
      <w:b/>
      <w:bCs/>
      <w:sz w:val="27"/>
      <w:szCs w:val="27"/>
      <w:lang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34A0"/>
    <w:rPr>
      <w:rFonts w:ascii="Times New Roman" w:eastAsia="Times New Roman" w:hAnsi="Times New Roman" w:cs="Times New Roman"/>
      <w:b/>
      <w:bCs/>
      <w:kern w:val="36"/>
      <w:sz w:val="48"/>
      <w:szCs w:val="48"/>
      <w:lang w:eastAsia="en-CA"/>
    </w:rPr>
  </w:style>
  <w:style w:type="character" w:customStyle="1" w:styleId="Heading2Char">
    <w:name w:val="Heading 2 Char"/>
    <w:basedOn w:val="DefaultParagraphFont"/>
    <w:link w:val="Heading2"/>
    <w:uiPriority w:val="9"/>
    <w:rsid w:val="009734A0"/>
    <w:rPr>
      <w:rFonts w:ascii="Times New Roman" w:eastAsia="Times New Roman" w:hAnsi="Times New Roman" w:cs="Times New Roman"/>
      <w:b/>
      <w:bCs/>
      <w:sz w:val="36"/>
      <w:szCs w:val="36"/>
      <w:lang w:eastAsia="en-CA"/>
    </w:rPr>
  </w:style>
  <w:style w:type="character" w:customStyle="1" w:styleId="Heading3Char">
    <w:name w:val="Heading 3 Char"/>
    <w:basedOn w:val="DefaultParagraphFont"/>
    <w:link w:val="Heading3"/>
    <w:uiPriority w:val="9"/>
    <w:rsid w:val="009734A0"/>
    <w:rPr>
      <w:rFonts w:ascii="Times New Roman" w:eastAsia="Times New Roman" w:hAnsi="Times New Roman" w:cs="Times New Roman"/>
      <w:b/>
      <w:bCs/>
      <w:sz w:val="27"/>
      <w:szCs w:val="27"/>
      <w:lang w:eastAsia="en-CA"/>
    </w:rPr>
  </w:style>
  <w:style w:type="character" w:customStyle="1" w:styleId="authortext">
    <w:name w:val="authortext"/>
    <w:basedOn w:val="DefaultParagraphFont"/>
    <w:rsid w:val="009734A0"/>
  </w:style>
  <w:style w:type="character" w:styleId="Hyperlink">
    <w:name w:val="Hyperlink"/>
    <w:basedOn w:val="DefaultParagraphFont"/>
    <w:uiPriority w:val="99"/>
    <w:unhideWhenUsed/>
    <w:rsid w:val="009734A0"/>
    <w:rPr>
      <w:color w:val="0000FF"/>
      <w:u w:val="single"/>
    </w:rPr>
  </w:style>
  <w:style w:type="character" w:customStyle="1" w:styleId="bullet">
    <w:name w:val="bullet"/>
    <w:basedOn w:val="DefaultParagraphFont"/>
    <w:rsid w:val="009734A0"/>
  </w:style>
  <w:style w:type="character" w:customStyle="1" w:styleId="vf-counter">
    <w:name w:val="vf-counter"/>
    <w:basedOn w:val="DefaultParagraphFont"/>
    <w:rsid w:val="009734A0"/>
  </w:style>
  <w:style w:type="paragraph" w:styleId="NormalWeb">
    <w:name w:val="Normal (Web)"/>
    <w:basedOn w:val="Normal"/>
    <w:uiPriority w:val="99"/>
    <w:semiHidden/>
    <w:unhideWhenUsed/>
    <w:rsid w:val="009734A0"/>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customStyle="1" w:styleId="similarlinktext">
    <w:name w:val="similarlinktext"/>
    <w:basedOn w:val="DefaultParagraphFont"/>
    <w:rsid w:val="009734A0"/>
  </w:style>
  <w:style w:type="character" w:styleId="Strong">
    <w:name w:val="Strong"/>
    <w:basedOn w:val="DefaultParagraphFont"/>
    <w:uiPriority w:val="22"/>
    <w:qFormat/>
    <w:rsid w:val="009734A0"/>
    <w:rPr>
      <w:b/>
      <w:bCs/>
    </w:rPr>
  </w:style>
  <w:style w:type="paragraph" w:styleId="Header">
    <w:name w:val="header"/>
    <w:basedOn w:val="Normal"/>
    <w:link w:val="HeaderChar"/>
    <w:uiPriority w:val="99"/>
    <w:unhideWhenUsed/>
    <w:rsid w:val="007A36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3629"/>
  </w:style>
  <w:style w:type="paragraph" w:styleId="Footer">
    <w:name w:val="footer"/>
    <w:basedOn w:val="Normal"/>
    <w:link w:val="FooterChar"/>
    <w:uiPriority w:val="99"/>
    <w:semiHidden/>
    <w:unhideWhenUsed/>
    <w:rsid w:val="007A362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A36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8059137">
      <w:bodyDiv w:val="1"/>
      <w:marLeft w:val="0"/>
      <w:marRight w:val="0"/>
      <w:marTop w:val="0"/>
      <w:marBottom w:val="0"/>
      <w:divBdr>
        <w:top w:val="none" w:sz="0" w:space="0" w:color="auto"/>
        <w:left w:val="none" w:sz="0" w:space="0" w:color="auto"/>
        <w:bottom w:val="none" w:sz="0" w:space="0" w:color="auto"/>
        <w:right w:val="none" w:sz="0" w:space="0" w:color="auto"/>
      </w:divBdr>
    </w:div>
    <w:div w:id="1176269673">
      <w:bodyDiv w:val="1"/>
      <w:marLeft w:val="0"/>
      <w:marRight w:val="0"/>
      <w:marTop w:val="0"/>
      <w:marBottom w:val="0"/>
      <w:divBdr>
        <w:top w:val="none" w:sz="0" w:space="0" w:color="auto"/>
        <w:left w:val="none" w:sz="0" w:space="0" w:color="auto"/>
        <w:bottom w:val="none" w:sz="0" w:space="0" w:color="auto"/>
        <w:right w:val="none" w:sz="0" w:space="0" w:color="auto"/>
      </w:divBdr>
    </w:div>
    <w:div w:id="1472941667">
      <w:bodyDiv w:val="1"/>
      <w:marLeft w:val="0"/>
      <w:marRight w:val="0"/>
      <w:marTop w:val="0"/>
      <w:marBottom w:val="0"/>
      <w:divBdr>
        <w:top w:val="none" w:sz="0" w:space="0" w:color="auto"/>
        <w:left w:val="none" w:sz="0" w:space="0" w:color="auto"/>
        <w:bottom w:val="none" w:sz="0" w:space="0" w:color="auto"/>
        <w:right w:val="none" w:sz="0" w:space="0" w:color="auto"/>
      </w:divBdr>
    </w:div>
    <w:div w:id="1759911300">
      <w:bodyDiv w:val="1"/>
      <w:marLeft w:val="0"/>
      <w:marRight w:val="0"/>
      <w:marTop w:val="0"/>
      <w:marBottom w:val="0"/>
      <w:divBdr>
        <w:top w:val="none" w:sz="0" w:space="0" w:color="auto"/>
        <w:left w:val="none" w:sz="0" w:space="0" w:color="auto"/>
        <w:bottom w:val="none" w:sz="0" w:space="0" w:color="auto"/>
        <w:right w:val="none" w:sz="0" w:space="0" w:color="auto"/>
      </w:divBdr>
      <w:divsChild>
        <w:div w:id="2041663916">
          <w:marLeft w:val="0"/>
          <w:marRight w:val="0"/>
          <w:marTop w:val="0"/>
          <w:marBottom w:val="0"/>
          <w:divBdr>
            <w:top w:val="none" w:sz="0" w:space="0" w:color="auto"/>
            <w:left w:val="none" w:sz="0" w:space="0" w:color="auto"/>
            <w:bottom w:val="none" w:sz="0" w:space="0" w:color="auto"/>
            <w:right w:val="none" w:sz="0" w:space="0" w:color="auto"/>
          </w:divBdr>
          <w:divsChild>
            <w:div w:id="1277709864">
              <w:marLeft w:val="0"/>
              <w:marRight w:val="0"/>
              <w:marTop w:val="0"/>
              <w:marBottom w:val="0"/>
              <w:divBdr>
                <w:top w:val="none" w:sz="0" w:space="0" w:color="auto"/>
                <w:left w:val="none" w:sz="0" w:space="0" w:color="auto"/>
                <w:bottom w:val="none" w:sz="0" w:space="0" w:color="auto"/>
                <w:right w:val="none" w:sz="0" w:space="0" w:color="auto"/>
              </w:divBdr>
              <w:divsChild>
                <w:div w:id="1973703538">
                  <w:marLeft w:val="0"/>
                  <w:marRight w:val="0"/>
                  <w:marTop w:val="0"/>
                  <w:marBottom w:val="0"/>
                  <w:divBdr>
                    <w:top w:val="none" w:sz="0" w:space="0" w:color="auto"/>
                    <w:left w:val="none" w:sz="0" w:space="0" w:color="auto"/>
                    <w:bottom w:val="none" w:sz="0" w:space="0" w:color="auto"/>
                    <w:right w:val="none" w:sz="0" w:space="0" w:color="auto"/>
                  </w:divBdr>
                  <w:divsChild>
                    <w:div w:id="1818034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1961323">
          <w:marLeft w:val="0"/>
          <w:marRight w:val="0"/>
          <w:marTop w:val="240"/>
          <w:marBottom w:val="0"/>
          <w:divBdr>
            <w:top w:val="none" w:sz="0" w:space="0" w:color="auto"/>
            <w:left w:val="none" w:sz="0" w:space="0" w:color="auto"/>
            <w:bottom w:val="none" w:sz="0" w:space="0" w:color="auto"/>
            <w:right w:val="none" w:sz="0" w:space="0" w:color="auto"/>
          </w:divBdr>
          <w:divsChild>
            <w:div w:id="1200513260">
              <w:marLeft w:val="0"/>
              <w:marRight w:val="0"/>
              <w:marTop w:val="0"/>
              <w:marBottom w:val="0"/>
              <w:divBdr>
                <w:top w:val="none" w:sz="0" w:space="0" w:color="auto"/>
                <w:left w:val="none" w:sz="0" w:space="0" w:color="auto"/>
                <w:bottom w:val="none" w:sz="0" w:space="0" w:color="auto"/>
                <w:right w:val="none" w:sz="0" w:space="0" w:color="auto"/>
              </w:divBdr>
            </w:div>
          </w:divsChild>
        </w:div>
        <w:div w:id="2019498035">
          <w:marLeft w:val="0"/>
          <w:marRight w:val="0"/>
          <w:marTop w:val="0"/>
          <w:marBottom w:val="0"/>
          <w:divBdr>
            <w:top w:val="none" w:sz="0" w:space="0" w:color="auto"/>
            <w:left w:val="none" w:sz="0" w:space="0" w:color="auto"/>
            <w:bottom w:val="none" w:sz="0" w:space="0" w:color="auto"/>
            <w:right w:val="none" w:sz="0" w:space="0" w:color="auto"/>
          </w:divBdr>
          <w:divsChild>
            <w:div w:id="1846355421">
              <w:marLeft w:val="0"/>
              <w:marRight w:val="0"/>
              <w:marTop w:val="0"/>
              <w:marBottom w:val="0"/>
              <w:divBdr>
                <w:top w:val="none" w:sz="0" w:space="0" w:color="auto"/>
                <w:left w:val="none" w:sz="0" w:space="0" w:color="auto"/>
                <w:bottom w:val="none" w:sz="0" w:space="0" w:color="auto"/>
                <w:right w:val="none" w:sz="0" w:space="0" w:color="auto"/>
              </w:divBdr>
            </w:div>
            <w:div w:id="973949568">
              <w:marLeft w:val="0"/>
              <w:marRight w:val="0"/>
              <w:marTop w:val="0"/>
              <w:marBottom w:val="0"/>
              <w:divBdr>
                <w:top w:val="none" w:sz="0" w:space="0" w:color="auto"/>
                <w:left w:val="none" w:sz="0" w:space="0" w:color="auto"/>
                <w:bottom w:val="none" w:sz="0" w:space="0" w:color="auto"/>
                <w:right w:val="none" w:sz="0" w:space="0" w:color="auto"/>
              </w:divBdr>
              <w:divsChild>
                <w:div w:id="1722822844">
                  <w:marLeft w:val="0"/>
                  <w:marRight w:val="0"/>
                  <w:marTop w:val="0"/>
                  <w:marBottom w:val="0"/>
                  <w:divBdr>
                    <w:top w:val="none" w:sz="0" w:space="0" w:color="auto"/>
                    <w:left w:val="none" w:sz="0" w:space="0" w:color="auto"/>
                    <w:bottom w:val="none" w:sz="0" w:space="0" w:color="auto"/>
                    <w:right w:val="none" w:sz="0" w:space="0" w:color="auto"/>
                  </w:divBdr>
                  <w:divsChild>
                    <w:div w:id="762654678">
                      <w:marLeft w:val="0"/>
                      <w:marRight w:val="0"/>
                      <w:marTop w:val="0"/>
                      <w:marBottom w:val="0"/>
                      <w:divBdr>
                        <w:top w:val="none" w:sz="0" w:space="0" w:color="auto"/>
                        <w:left w:val="none" w:sz="0" w:space="0" w:color="auto"/>
                        <w:bottom w:val="none" w:sz="0" w:space="0" w:color="auto"/>
                        <w:right w:val="none" w:sz="0" w:space="0" w:color="auto"/>
                      </w:divBdr>
                    </w:div>
                    <w:div w:id="899949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1494804">
              <w:marLeft w:val="0"/>
              <w:marRight w:val="0"/>
              <w:marTop w:val="240"/>
              <w:marBottom w:val="0"/>
              <w:divBdr>
                <w:top w:val="none" w:sz="0" w:space="0" w:color="auto"/>
                <w:left w:val="none" w:sz="0" w:space="0" w:color="auto"/>
                <w:bottom w:val="none" w:sz="0" w:space="0" w:color="auto"/>
                <w:right w:val="none" w:sz="0" w:space="0" w:color="auto"/>
              </w:divBdr>
              <w:divsChild>
                <w:div w:id="436289463">
                  <w:marLeft w:val="0"/>
                  <w:marRight w:val="0"/>
                  <w:marTop w:val="0"/>
                  <w:marBottom w:val="0"/>
                  <w:divBdr>
                    <w:top w:val="none" w:sz="0" w:space="0" w:color="auto"/>
                    <w:left w:val="none" w:sz="0" w:space="0" w:color="auto"/>
                    <w:bottom w:val="none" w:sz="0" w:space="0" w:color="auto"/>
                    <w:right w:val="none" w:sz="0" w:space="0" w:color="auto"/>
                  </w:divBdr>
                  <w:divsChild>
                    <w:div w:id="763961527">
                      <w:marLeft w:val="0"/>
                      <w:marRight w:val="0"/>
                      <w:marTop w:val="0"/>
                      <w:marBottom w:val="0"/>
                      <w:divBdr>
                        <w:top w:val="none" w:sz="0" w:space="0" w:color="auto"/>
                        <w:left w:val="none" w:sz="0" w:space="0" w:color="auto"/>
                        <w:bottom w:val="none" w:sz="0" w:space="0" w:color="auto"/>
                        <w:right w:val="none" w:sz="0" w:space="0" w:color="auto"/>
                      </w:divBdr>
                    </w:div>
                  </w:divsChild>
                </w:div>
                <w:div w:id="2142571988">
                  <w:marLeft w:val="0"/>
                  <w:marRight w:val="0"/>
                  <w:marTop w:val="0"/>
                  <w:marBottom w:val="0"/>
                  <w:divBdr>
                    <w:top w:val="none" w:sz="0" w:space="0" w:color="auto"/>
                    <w:left w:val="none" w:sz="0" w:space="0" w:color="auto"/>
                    <w:bottom w:val="none" w:sz="0" w:space="0" w:color="auto"/>
                    <w:right w:val="none" w:sz="0" w:space="0" w:color="auto"/>
                  </w:divBdr>
                </w:div>
                <w:div w:id="129330208">
                  <w:marLeft w:val="0"/>
                  <w:marRight w:val="0"/>
                  <w:marTop w:val="0"/>
                  <w:marBottom w:val="0"/>
                  <w:divBdr>
                    <w:top w:val="none" w:sz="0" w:space="0" w:color="auto"/>
                    <w:left w:val="none" w:sz="0" w:space="0" w:color="auto"/>
                    <w:bottom w:val="none" w:sz="0" w:space="0" w:color="auto"/>
                    <w:right w:val="none" w:sz="0" w:space="0" w:color="auto"/>
                  </w:divBdr>
                  <w:divsChild>
                    <w:div w:id="466123238">
                      <w:marLeft w:val="0"/>
                      <w:marRight w:val="0"/>
                      <w:marTop w:val="0"/>
                      <w:marBottom w:val="0"/>
                      <w:divBdr>
                        <w:top w:val="none" w:sz="0" w:space="0" w:color="auto"/>
                        <w:left w:val="none" w:sz="0" w:space="0" w:color="auto"/>
                        <w:bottom w:val="none" w:sz="0" w:space="0" w:color="auto"/>
                        <w:right w:val="none" w:sz="0" w:space="0" w:color="auto"/>
                      </w:divBdr>
                    </w:div>
                  </w:divsChild>
                </w:div>
                <w:div w:id="525755321">
                  <w:marLeft w:val="0"/>
                  <w:marRight w:val="0"/>
                  <w:marTop w:val="0"/>
                  <w:marBottom w:val="0"/>
                  <w:divBdr>
                    <w:top w:val="none" w:sz="0" w:space="0" w:color="auto"/>
                    <w:left w:val="none" w:sz="0" w:space="0" w:color="auto"/>
                    <w:bottom w:val="none" w:sz="0" w:space="0" w:color="auto"/>
                    <w:right w:val="none" w:sz="0" w:space="0" w:color="auto"/>
                  </w:divBdr>
                  <w:divsChild>
                    <w:div w:id="121504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cbc.ca/news/canada/new-brunswick/measles-outbreak-saint-john-hampton-high-school-1.515868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1400</Words>
  <Characters>7981</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TECRA_M11</dc:creator>
  <cp:keywords/>
  <dc:description/>
  <cp:lastModifiedBy>vinny</cp:lastModifiedBy>
  <cp:revision>2</cp:revision>
  <dcterms:created xsi:type="dcterms:W3CDTF">2019-06-03T01:12:00Z</dcterms:created>
  <dcterms:modified xsi:type="dcterms:W3CDTF">2019-06-03T01:12:00Z</dcterms:modified>
</cp:coreProperties>
</file>